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00"/>
      </w:tblGrid>
      <w:tr w:rsidR="00F615C9" w14:paraId="21646A3A" w14:textId="77777777" w:rsidTr="00BB5559">
        <w:trPr>
          <w:tblCellSpacing w:w="0" w:type="dxa"/>
          <w:jc w:val="center"/>
        </w:trPr>
        <w:tc>
          <w:tcPr>
            <w:tcW w:w="0" w:type="auto"/>
            <w:vAlign w:val="center"/>
            <w:hideMark/>
          </w:tcPr>
          <w:p w14:paraId="4FB30219" w14:textId="0AC21FB8" w:rsidR="00F615C9" w:rsidRDefault="00F615C9" w:rsidP="00BB5559">
            <w:pPr>
              <w:rPr>
                <w:rFonts w:eastAsia="Times New Roman"/>
              </w:rPr>
            </w:pPr>
          </w:p>
        </w:tc>
      </w:tr>
      <w:tr w:rsidR="00F615C9" w14:paraId="26866745" w14:textId="77777777" w:rsidTr="00BB5559">
        <w:trPr>
          <w:tblCellSpacing w:w="0" w:type="dxa"/>
          <w:jc w:val="center"/>
        </w:trPr>
        <w:tc>
          <w:tcPr>
            <w:tcW w:w="0" w:type="auto"/>
            <w:vAlign w:val="center"/>
          </w:tcPr>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4695"/>
              <w:gridCol w:w="4695"/>
            </w:tblGrid>
            <w:tr w:rsidR="00F615C9" w14:paraId="4824A945" w14:textId="77777777" w:rsidTr="00BB5559">
              <w:trPr>
                <w:tblCellSpacing w:w="6" w:type="dxa"/>
              </w:trPr>
              <w:tc>
                <w:tcPr>
                  <w:tcW w:w="0" w:type="auto"/>
                  <w:vAlign w:val="center"/>
                  <w:hideMark/>
                </w:tcPr>
                <w:p w14:paraId="244BF130" w14:textId="2A185D64" w:rsidR="00F615C9" w:rsidRDefault="00F615C9" w:rsidP="00BB5559">
                  <w:pPr>
                    <w:rPr>
                      <w:rFonts w:ascii="Arial" w:eastAsia="Times New Roman" w:hAnsi="Arial" w:cs="Arial"/>
                    </w:rPr>
                  </w:pPr>
                </w:p>
              </w:tc>
              <w:tc>
                <w:tcPr>
                  <w:tcW w:w="0" w:type="auto"/>
                  <w:vAlign w:val="center"/>
                  <w:hideMark/>
                </w:tcPr>
                <w:p w14:paraId="1070882C" w14:textId="77777777" w:rsidR="00F615C9" w:rsidRDefault="00F615C9" w:rsidP="00BB5559">
                  <w:pPr>
                    <w:rPr>
                      <w:rFonts w:ascii="Arial" w:eastAsia="Times New Roman" w:hAnsi="Arial" w:cs="Arial"/>
                    </w:rPr>
                  </w:pPr>
                </w:p>
              </w:tc>
            </w:tr>
            <w:tr w:rsidR="00F615C9" w14:paraId="0366783A" w14:textId="77777777" w:rsidTr="00BB5559">
              <w:trPr>
                <w:tblCellSpacing w:w="6" w:type="dxa"/>
              </w:trPr>
              <w:tc>
                <w:tcPr>
                  <w:tcW w:w="0" w:type="auto"/>
                  <w:gridSpan w:val="2"/>
                  <w:vAlign w:val="center"/>
                  <w:hideMark/>
                </w:tcPr>
                <w:p w14:paraId="2D391EFC" w14:textId="77777777" w:rsidR="00F615C9" w:rsidRDefault="00F615C9" w:rsidP="00BB5559">
                  <w:pPr>
                    <w:rPr>
                      <w:rFonts w:eastAsia="Times New Roman"/>
                      <w:sz w:val="20"/>
                      <w:szCs w:val="20"/>
                    </w:rPr>
                  </w:pPr>
                </w:p>
              </w:tc>
            </w:tr>
            <w:tr w:rsidR="00F615C9" w14:paraId="24036FBD" w14:textId="77777777" w:rsidTr="00BB5559">
              <w:trPr>
                <w:tblCellSpacing w:w="6" w:type="dxa"/>
              </w:trPr>
              <w:tc>
                <w:tcPr>
                  <w:tcW w:w="0" w:type="auto"/>
                  <w:gridSpan w:val="2"/>
                  <w:shd w:val="clear" w:color="auto" w:fill="FFFFFF" w:themeFill="background1"/>
                  <w:vAlign w:val="center"/>
                </w:tcPr>
                <w:p w14:paraId="4685CCF3" w14:textId="77777777" w:rsidR="00F615C9" w:rsidRDefault="00F615C9" w:rsidP="00BB5559">
                  <w:pPr>
                    <w:jc w:val="center"/>
                    <w:rPr>
                      <w:rFonts w:eastAsia="Times New Roman"/>
                    </w:rPr>
                  </w:pPr>
                  <w:r>
                    <w:rPr>
                      <w:rFonts w:ascii="Arial" w:eastAsia="Times New Roman" w:hAnsi="Arial" w:cs="Arial"/>
                      <w:b/>
                      <w:bCs/>
                      <w:sz w:val="36"/>
                      <w:szCs w:val="36"/>
                    </w:rPr>
                    <w:t>The Song: "The Monster" -- Eminem featuring Rihanna</w:t>
                  </w:r>
                </w:p>
                <w:p w14:paraId="16144E10" w14:textId="77777777" w:rsidR="00F615C9" w:rsidRDefault="00F615C9" w:rsidP="00BB5559">
                  <w:pPr>
                    <w:jc w:val="center"/>
                    <w:rPr>
                      <w:rFonts w:eastAsia="Times New Roman"/>
                    </w:rPr>
                  </w:pPr>
                  <w:r>
                    <w:rPr>
                      <w:rFonts w:ascii="Arial" w:eastAsia="Times New Roman" w:hAnsi="Arial" w:cs="Arial"/>
                      <w:b/>
                      <w:bCs/>
                      <w:sz w:val="36"/>
                      <w:szCs w:val="36"/>
                    </w:rPr>
                    <w:t>THE MONSTER WITHIN</w:t>
                  </w:r>
                </w:p>
              </w:tc>
            </w:tr>
          </w:tbl>
          <w:p w14:paraId="32E27AC8" w14:textId="77777777" w:rsidR="00F615C9" w:rsidRDefault="00F615C9" w:rsidP="00BB5559">
            <w:pPr>
              <w:rPr>
                <w:rFonts w:eastAsia="Times New Roman"/>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3847"/>
              <w:gridCol w:w="6629"/>
            </w:tblGrid>
            <w:tr w:rsidR="00F615C9" w14:paraId="0EEDFC54" w14:textId="77777777" w:rsidTr="00BB5559">
              <w:trPr>
                <w:tblCellSpacing w:w="6" w:type="dxa"/>
              </w:trPr>
              <w:tc>
                <w:tcPr>
                  <w:tcW w:w="0" w:type="auto"/>
                  <w:shd w:val="clear" w:color="auto" w:fill="3333FF"/>
                  <w:vAlign w:val="center"/>
                  <w:hideMark/>
                </w:tcPr>
                <w:p w14:paraId="358D0B52" w14:textId="77777777" w:rsidR="00F615C9" w:rsidRDefault="00F615C9" w:rsidP="00BB5559">
                  <w:pPr>
                    <w:rPr>
                      <w:rFonts w:eastAsia="Times New Roman"/>
                    </w:rPr>
                  </w:pPr>
                  <w:r>
                    <w:rPr>
                      <w:rFonts w:ascii="Arial Black" w:eastAsia="Times New Roman" w:hAnsi="Arial Black"/>
                      <w:color w:val="FFFFFF"/>
                    </w:rPr>
                    <w:t>The Gospel</w:t>
                  </w:r>
                </w:p>
              </w:tc>
              <w:tc>
                <w:tcPr>
                  <w:tcW w:w="0" w:type="auto"/>
                  <w:shd w:val="clear" w:color="auto" w:fill="3333FF"/>
                  <w:vAlign w:val="center"/>
                  <w:hideMark/>
                </w:tcPr>
                <w:p w14:paraId="7EF81942" w14:textId="77777777" w:rsidR="00F615C9" w:rsidRDefault="00F615C9" w:rsidP="00BB5559">
                  <w:pPr>
                    <w:jc w:val="right"/>
                    <w:rPr>
                      <w:rFonts w:eastAsia="Times New Roman"/>
                    </w:rPr>
                  </w:pPr>
                  <w:r>
                    <w:rPr>
                      <w:rFonts w:ascii="Arial Black" w:eastAsia="Times New Roman" w:hAnsi="Arial Black"/>
                      <w:color w:val="FFFFFF"/>
                    </w:rPr>
                    <w:t>MATTHEW 23:29-33</w:t>
                  </w:r>
                </w:p>
              </w:tc>
            </w:tr>
          </w:tbl>
          <w:p w14:paraId="5AF5E606" w14:textId="77777777" w:rsidR="00F615C9" w:rsidRDefault="00F615C9" w:rsidP="00BB5559">
            <w:pPr>
              <w:shd w:val="clear" w:color="auto" w:fill="99FFFF"/>
              <w:rPr>
                <w:rFonts w:ascii="Arial" w:eastAsia="Times New Roman" w:hAnsi="Arial" w:cs="Arial"/>
                <w:sz w:val="29"/>
                <w:szCs w:val="29"/>
              </w:rPr>
            </w:pPr>
            <w:r>
              <w:rPr>
                <w:rStyle w:val="bcv"/>
                <w:rFonts w:ascii="Arial" w:eastAsia="Times New Roman" w:hAnsi="Arial" w:cs="Arial"/>
                <w:b/>
                <w:bCs/>
                <w:sz w:val="29"/>
                <w:szCs w:val="29"/>
                <w:lang w:val="en"/>
              </w:rPr>
              <w:t>Jesus</w:t>
            </w:r>
            <w:r>
              <w:rPr>
                <w:rFonts w:ascii="Arial" w:eastAsia="Times New Roman" w:hAnsi="Arial" w:cs="Arial"/>
                <w:b/>
                <w:bCs/>
                <w:sz w:val="29"/>
                <w:szCs w:val="29"/>
                <w:lang w:val="en"/>
              </w:rPr>
              <w:t xml:space="preserve"> said to his disciples, “Therefore I tell you, do not worry about your life and what you will eat, or about your body and what you will wear. For life is more than food and the body more than clothing. Notice the ravens: they do not sow or reap; they have neither storehouse nor barn, yet God feeds them. How much more important are you than birds!"</w:t>
            </w:r>
          </w:p>
        </w:tc>
      </w:tr>
      <w:tr w:rsidR="00F615C9" w14:paraId="364DE4F4" w14:textId="77777777" w:rsidTr="00BB5559">
        <w:trPr>
          <w:tblCellSpacing w:w="0" w:type="dxa"/>
          <w:jc w:val="center"/>
        </w:trPr>
        <w:tc>
          <w:tcPr>
            <w:tcW w:w="0" w:type="auto"/>
            <w:shd w:val="clear" w:color="auto" w:fill="FF99FF"/>
            <w:vAlign w:val="center"/>
            <w:hideMark/>
          </w:tcPr>
          <w:p w14:paraId="0D349BE9" w14:textId="77777777" w:rsidR="00F615C9" w:rsidRDefault="00F615C9" w:rsidP="00BB5559">
            <w:pPr>
              <w:rPr>
                <w:rFonts w:eastAsia="Times New Roman"/>
              </w:rPr>
            </w:pPr>
            <w:r>
              <w:rPr>
                <w:rFonts w:ascii="Arial" w:eastAsia="Times New Roman" w:hAnsi="Arial" w:cs="Arial"/>
                <w:b/>
                <w:bCs/>
                <w:i/>
                <w:iCs/>
                <w:sz w:val="27"/>
                <w:szCs w:val="27"/>
              </w:rPr>
              <w:t>Gospelthink: My words to the Pharisee are spoken with real vigor because they should have been so much more than they were. </w:t>
            </w:r>
            <w:r>
              <w:rPr>
                <w:rFonts w:ascii="Arial" w:eastAsia="Times New Roman" w:hAnsi="Arial" w:cs="Arial"/>
                <w:b/>
                <w:bCs/>
                <w:sz w:val="27"/>
                <w:szCs w:val="27"/>
              </w:rPr>
              <w:t>Am I really trying to do the best that I can in life?</w:t>
            </w:r>
          </w:p>
        </w:tc>
      </w:tr>
      <w:tr w:rsidR="00F615C9" w14:paraId="193EAACA" w14:textId="77777777" w:rsidTr="00BB5559">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476"/>
            </w:tblGrid>
            <w:tr w:rsidR="00F615C9" w14:paraId="12398722" w14:textId="77777777" w:rsidTr="00BB5559">
              <w:trPr>
                <w:tblCellSpacing w:w="6" w:type="dxa"/>
              </w:trPr>
              <w:tc>
                <w:tcPr>
                  <w:tcW w:w="0" w:type="auto"/>
                  <w:shd w:val="clear" w:color="auto" w:fill="3333FF"/>
                  <w:vAlign w:val="center"/>
                  <w:hideMark/>
                </w:tcPr>
                <w:p w14:paraId="65553E07" w14:textId="77777777" w:rsidR="00F615C9" w:rsidRDefault="00F615C9" w:rsidP="00BB5559">
                  <w:pPr>
                    <w:rPr>
                      <w:rFonts w:eastAsia="Times New Roman"/>
                    </w:rPr>
                  </w:pPr>
                </w:p>
              </w:tc>
            </w:tr>
          </w:tbl>
          <w:p w14:paraId="4401EF1B" w14:textId="77777777" w:rsidR="00F615C9" w:rsidRDefault="00F615C9" w:rsidP="00BB5559">
            <w:pPr>
              <w:shd w:val="clear" w:color="auto" w:fill="99FF99"/>
              <w:rPr>
                <w:rFonts w:ascii="Arial" w:eastAsia="Times New Roman" w:hAnsi="Arial" w:cs="Arial"/>
                <w:b/>
                <w:bCs/>
                <w:i/>
                <w:iCs/>
                <w:sz w:val="26"/>
                <w:szCs w:val="26"/>
              </w:rPr>
            </w:pPr>
            <w:r>
              <w:rPr>
                <w:rFonts w:ascii="Arial" w:eastAsia="Times New Roman" w:hAnsi="Arial" w:cs="Arial"/>
                <w:b/>
                <w:bCs/>
                <w:i/>
                <w:iCs/>
                <w:sz w:val="26"/>
                <w:szCs w:val="26"/>
              </w:rPr>
              <w:t xml:space="preserve">"I wanted the fame, wanted to receive attention. Fame made me a balloon 'cause my ego inflated. I'm beginning to lose sleep, but I'm actually weirder than you think 'cause I'm friends with the monster that’s under my bed, get along with the voices of my head. You’re trying to save me, stop holding your breath; and you think I’m crazy. I need an interventionist to intervene between me and this monster and save me from myself and all this conflict 'cause the very thing that I love's killing me and I can't conquer it."  </w:t>
            </w:r>
          </w:p>
        </w:tc>
      </w:tr>
      <w:tr w:rsidR="00F615C9" w14:paraId="475D8F70" w14:textId="77777777" w:rsidTr="00BB5559">
        <w:trPr>
          <w:tblCellSpacing w:w="0" w:type="dxa"/>
          <w:jc w:val="center"/>
        </w:trPr>
        <w:tc>
          <w:tcPr>
            <w:tcW w:w="0" w:type="auto"/>
            <w:vAlign w:val="center"/>
            <w:hideMark/>
          </w:tcPr>
          <w:p w14:paraId="142AC1E8" w14:textId="77777777" w:rsidR="00F615C9" w:rsidRDefault="00F615C9" w:rsidP="00BB5559">
            <w:pPr>
              <w:shd w:val="clear" w:color="auto" w:fill="FFFF99"/>
              <w:rPr>
                <w:rFonts w:eastAsia="Times New Roman"/>
              </w:rPr>
            </w:pPr>
            <w:r>
              <w:rPr>
                <w:rFonts w:ascii="Arial" w:eastAsia="Times New Roman" w:hAnsi="Arial" w:cs="Arial"/>
                <w:b/>
                <w:bCs/>
              </w:rPr>
              <w:t>When studied as a whole, Eminem and Rihanna's song "The Monster" is a statement of a person of some fame dealing with the pride that it has caused. He calls that pride "the monster," and since he has made friends with it, it seems that he will never be able to recognize the evil it causes--"I can't conquer it," the person sings. It is what he wants, and so he tells his friend to not even try to help him.</w:t>
            </w:r>
            <w:r>
              <w:rPr>
                <w:rFonts w:ascii="Arial" w:eastAsia="Times New Roman" w:hAnsi="Arial" w:cs="Arial"/>
                <w:b/>
                <w:bCs/>
              </w:rPr>
              <w:br/>
            </w:r>
            <w:r>
              <w:rPr>
                <w:rFonts w:ascii="Arial" w:eastAsia="Times New Roman" w:hAnsi="Arial" w:cs="Arial"/>
                <w:b/>
                <w:bCs/>
              </w:rPr>
              <w:br/>
              <w:t>The sin of the Pharisees as Jesus spoke to them in his time can probably be described as pretending to be what they were not. They were not the religious leaders that they should have been. Once they understood what Jesus was saying, their sin became a sin of pride--they would not think that they were wrong. Their pride arose from their refusal to study what they had become and how they hurt others in the process. They had achieved a certain amount of fame, and rather than suffer the embarrassment of losing it, they would not change.</w:t>
            </w:r>
            <w:r>
              <w:rPr>
                <w:rFonts w:ascii="Arial" w:eastAsia="Times New Roman" w:hAnsi="Arial" w:cs="Arial"/>
                <w:b/>
                <w:bCs/>
              </w:rPr>
              <w:br/>
            </w:r>
            <w:r>
              <w:rPr>
                <w:rFonts w:ascii="Arial" w:eastAsia="Times New Roman" w:hAnsi="Arial" w:cs="Arial"/>
                <w:b/>
                <w:bCs/>
              </w:rPr>
              <w:br/>
              <w:t>The person in the song knew that he was feeling too proud about what he had achieved. He had no doubt felt the criticism of his conscience speaking to him--he knew that he needed "intervention" as he called it, but he really did not want to let go of the fame. It felt too good, and so he had made friends with his sin, his monster.</w:t>
            </w:r>
            <w:r>
              <w:rPr>
                <w:rFonts w:eastAsia="Times New Roman"/>
              </w:rPr>
              <w:br/>
            </w:r>
            <w:r>
              <w:rPr>
                <w:rFonts w:ascii="Arial" w:eastAsia="Times New Roman" w:hAnsi="Arial" w:cs="Arial"/>
                <w:b/>
                <w:bCs/>
                <w:sz w:val="26"/>
                <w:szCs w:val="26"/>
              </w:rPr>
              <w:br/>
            </w:r>
            <w:r>
              <w:rPr>
                <w:rFonts w:ascii="Arial" w:eastAsia="Times New Roman" w:hAnsi="Arial" w:cs="Arial"/>
                <w:b/>
                <w:bCs/>
              </w:rPr>
              <w:t>The English word "monster" is a good word to describe the sin of pride. Without expressing it in words because it sounds too arrogant, proud people tend to act as though they are more than anyone else, just a little bit better than others, not having the same faults as someone else. They look down on others, and thank God that they are not like the rest of men and women who do not measure up to their superiority (see Luke 18:11).</w:t>
            </w:r>
            <w:r>
              <w:rPr>
                <w:rFonts w:ascii="Arial" w:eastAsia="Times New Roman" w:hAnsi="Arial" w:cs="Arial"/>
                <w:b/>
                <w:bCs/>
              </w:rPr>
              <w:br/>
            </w:r>
            <w:r>
              <w:rPr>
                <w:rFonts w:ascii="Arial" w:eastAsia="Times New Roman" w:hAnsi="Arial" w:cs="Arial"/>
                <w:b/>
                <w:bCs/>
              </w:rPr>
              <w:lastRenderedPageBreak/>
              <w:br/>
              <w:t xml:space="preserve">Christian people must face the possibility of the monster of pride in the way they conduct themselves. Facing that pride Is one of the secrets of living well.   </w:t>
            </w:r>
            <w:r>
              <w:rPr>
                <w:rFonts w:eastAsia="Times New Roman"/>
              </w:rPr>
              <w:t> </w:t>
            </w:r>
          </w:p>
        </w:tc>
      </w:tr>
      <w:tr w:rsidR="00F615C9" w14:paraId="20F47525" w14:textId="77777777" w:rsidTr="00BB5559">
        <w:trPr>
          <w:tblCellSpacing w:w="0" w:type="dxa"/>
          <w:jc w:val="center"/>
        </w:trPr>
        <w:tc>
          <w:tcPr>
            <w:tcW w:w="0" w:type="auto"/>
            <w:vAlign w:val="center"/>
            <w:hideMark/>
          </w:tcPr>
          <w:p w14:paraId="6B549154" w14:textId="77777777" w:rsidR="00F615C9" w:rsidRDefault="00F615C9" w:rsidP="00BB5559">
            <w:pPr>
              <w:shd w:val="clear" w:color="auto" w:fill="FFCC99"/>
              <w:rPr>
                <w:rFonts w:eastAsia="Times New Roman"/>
              </w:rPr>
            </w:pPr>
            <w:r>
              <w:rPr>
                <w:rFonts w:ascii="Arial" w:eastAsia="Times New Roman" w:hAnsi="Arial" w:cs="Arial"/>
                <w:b/>
                <w:bCs/>
                <w:i/>
                <w:iCs/>
                <w:color w:val="3333FF"/>
              </w:rPr>
              <w:lastRenderedPageBreak/>
              <w:t>PRAYER</w:t>
            </w:r>
          </w:p>
          <w:p w14:paraId="265834F5" w14:textId="77777777" w:rsidR="00F615C9" w:rsidRDefault="00F615C9" w:rsidP="00BB5559">
            <w:pPr>
              <w:shd w:val="clear" w:color="auto" w:fill="FFCC99"/>
              <w:rPr>
                <w:rFonts w:ascii="Arial" w:eastAsia="Times New Roman" w:hAnsi="Arial" w:cs="Arial"/>
                <w:b/>
                <w:bCs/>
                <w:sz w:val="26"/>
                <w:szCs w:val="26"/>
              </w:rPr>
            </w:pPr>
            <w:r>
              <w:rPr>
                <w:rFonts w:ascii="Arial" w:eastAsia="Times New Roman" w:hAnsi="Arial" w:cs="Arial"/>
                <w:b/>
                <w:bCs/>
                <w:sz w:val="26"/>
                <w:szCs w:val="26"/>
              </w:rPr>
              <w:t xml:space="preserve">Good and gracious God, we have a tendency to be proud, thinking that we are better than others and acting that way. Your Son dealt with the pride of others during his lifetime. Give us the grace to learn from his words and actions. Be with us, we pray.  </w:t>
            </w:r>
          </w:p>
        </w:tc>
      </w:tr>
      <w:tr w:rsidR="00F615C9" w14:paraId="446DF885" w14:textId="77777777" w:rsidTr="00BB5559">
        <w:trPr>
          <w:tblCellSpacing w:w="0" w:type="dxa"/>
          <w:jc w:val="center"/>
        </w:trPr>
        <w:tc>
          <w:tcPr>
            <w:tcW w:w="0" w:type="auto"/>
            <w:vAlign w:val="center"/>
          </w:tcPr>
          <w:p w14:paraId="5D3ED39F" w14:textId="77777777" w:rsidR="00F615C9" w:rsidRDefault="00F615C9" w:rsidP="00BB5559">
            <w:pPr>
              <w:rPr>
                <w:rFonts w:eastAsia="Times New Roman"/>
              </w:rPr>
            </w:pPr>
          </w:p>
          <w:p w14:paraId="4E496A08" w14:textId="77777777" w:rsidR="00F615C9" w:rsidRDefault="00F615C9" w:rsidP="00BB5559">
            <w:pPr>
              <w:jc w:val="center"/>
              <w:rPr>
                <w:rFonts w:eastAsia="Times New Roman"/>
              </w:rPr>
            </w:pPr>
            <w:r>
              <w:rPr>
                <w:rFonts w:ascii="Arial" w:eastAsia="Times New Roman" w:hAnsi="Arial" w:cs="Arial"/>
                <w:b/>
                <w:bCs/>
              </w:rPr>
              <w:t>+++++</w:t>
            </w:r>
          </w:p>
          <w:p w14:paraId="717584A1" w14:textId="77777777" w:rsidR="00F615C9" w:rsidRDefault="00F615C9" w:rsidP="00BB5559">
            <w:pPr>
              <w:rPr>
                <w:rFonts w:eastAsia="Times New Roman"/>
              </w:rPr>
            </w:pPr>
            <w:r>
              <w:rPr>
                <w:rFonts w:ascii="Arial" w:eastAsia="Times New Roman" w:hAnsi="Arial" w:cs="Arial"/>
                <w:b/>
                <w:bCs/>
              </w:rPr>
              <w:br/>
              <w:t>GUIDE FOR CLASSROOM PRESENTATION AND PERSONAL ENRICHMENT</w:t>
            </w:r>
            <w:r>
              <w:rPr>
                <w:rFonts w:ascii="Arial" w:eastAsia="Times New Roman" w:hAnsi="Arial" w:cs="Arial"/>
              </w:rPr>
              <w:br/>
            </w:r>
            <w:r>
              <w:rPr>
                <w:rFonts w:ascii="Arial" w:eastAsia="Times New Roman" w:hAnsi="Arial" w:cs="Arial"/>
                <w:b/>
                <w:bCs/>
                <w:sz w:val="10"/>
                <w:szCs w:val="10"/>
              </w:rPr>
              <w:t> </w:t>
            </w:r>
            <w:r>
              <w:rPr>
                <w:rFonts w:ascii="Arial" w:eastAsia="Times New Roman" w:hAnsi="Arial" w:cs="Arial"/>
              </w:rPr>
              <w:t xml:space="preserve"> </w:t>
            </w:r>
            <w:r>
              <w:rPr>
                <w:rFonts w:ascii="Arial" w:eastAsia="Times New Roman" w:hAnsi="Arial" w:cs="Arial"/>
              </w:rPr>
              <w:br/>
            </w:r>
            <w:r>
              <w:rPr>
                <w:rFonts w:ascii="Arial" w:eastAsia="Times New Roman" w:hAnsi="Arial" w:cs="Arial"/>
                <w:b/>
                <w:bCs/>
              </w:rPr>
              <w:t>Theme: It is very difficult to conquer the pride that has dominated our lives.</w:t>
            </w:r>
            <w:r>
              <w:rPr>
                <w:rFonts w:ascii="Arial" w:eastAsia="Times New Roman" w:hAnsi="Arial" w:cs="Arial"/>
              </w:rPr>
              <w:br/>
            </w:r>
            <w:r>
              <w:rPr>
                <w:rFonts w:ascii="Arial" w:eastAsia="Times New Roman" w:hAnsi="Arial" w:cs="Arial"/>
              </w:rPr>
              <w:br/>
            </w:r>
            <w:r>
              <w:rPr>
                <w:rFonts w:ascii="Arial" w:eastAsia="Times New Roman" w:hAnsi="Arial" w:cs="Arial"/>
                <w:b/>
                <w:bCs/>
              </w:rPr>
              <w:t>DISCUSSION QUESTIONS:</w:t>
            </w:r>
            <w:r>
              <w:rPr>
                <w:rFonts w:ascii="Arial" w:eastAsia="Times New Roman" w:hAnsi="Arial" w:cs="Arial"/>
              </w:rPr>
              <w:br/>
            </w:r>
            <w:r>
              <w:rPr>
                <w:rFonts w:ascii="Arial" w:eastAsia="Times New Roman" w:hAnsi="Arial" w:cs="Arial"/>
                <w:color w:val="000000"/>
              </w:rPr>
              <w:t>1. In the Gospel, Jesus tells the religious leaders that they are just like their ancestors who murdered the prophets. In our day, what "prophets" have been murdered? Why?</w:t>
            </w:r>
            <w:r>
              <w:rPr>
                <w:rFonts w:ascii="Arial" w:eastAsia="Times New Roman" w:hAnsi="Arial" w:cs="Arial"/>
                <w:color w:val="000000"/>
              </w:rPr>
              <w:br/>
              <w:t>2. Realistically, if you had lived in Jesus' day and had the office of a religious leader, do you think that you would have behaved as the religious leaders did? Yes or no and why?</w:t>
            </w:r>
            <w:r>
              <w:rPr>
                <w:rFonts w:ascii="Arial" w:eastAsia="Times New Roman" w:hAnsi="Arial" w:cs="Arial"/>
                <w:color w:val="000000"/>
              </w:rPr>
              <w:br/>
              <w:t>3. In general, do you think that the religious leaders of our day--the priests and ministers--live up to their calling? Yes or no and why?</w:t>
            </w:r>
            <w:r>
              <w:rPr>
                <w:rFonts w:ascii="Arial" w:eastAsia="Times New Roman" w:hAnsi="Arial" w:cs="Arial"/>
                <w:color w:val="000000"/>
              </w:rPr>
              <w:br/>
              <w:t>4. Text analysis: "I get along with the voices of my head." What is the meaning of the sentence?</w:t>
            </w:r>
            <w:r>
              <w:rPr>
                <w:rFonts w:ascii="Arial" w:eastAsia="Times New Roman" w:hAnsi="Arial" w:cs="Arial"/>
                <w:color w:val="000000"/>
              </w:rPr>
              <w:br/>
              <w:t>5. Text analysis: "Save me from myself." What is the meaning of the phrase?</w:t>
            </w:r>
            <w:r>
              <w:rPr>
                <w:rFonts w:ascii="Arial" w:eastAsia="Times New Roman" w:hAnsi="Arial" w:cs="Arial"/>
                <w:color w:val="000000"/>
              </w:rPr>
              <w:br/>
              <w:t>6. Analysis: "The very thing I love's killing me." Besides "pride," give some other examples of those things.</w:t>
            </w:r>
            <w:r>
              <w:rPr>
                <w:rFonts w:ascii="Arial" w:eastAsia="Times New Roman" w:hAnsi="Arial" w:cs="Arial"/>
                <w:color w:val="000000"/>
              </w:rPr>
              <w:br/>
              <w:t>7. Analysis: The song seems to be a cry for help from the person in the song. How would one go about helping such a person?</w:t>
            </w:r>
            <w:r>
              <w:rPr>
                <w:rFonts w:ascii="Arial" w:eastAsia="Times New Roman" w:hAnsi="Arial" w:cs="Arial"/>
                <w:color w:val="000000"/>
              </w:rPr>
              <w:br/>
              <w:t>8. Study the video on You-Tube. What is most striking about the video? Why?</w:t>
            </w:r>
            <w:r>
              <w:rPr>
                <w:rFonts w:ascii="Arial" w:eastAsia="Times New Roman" w:hAnsi="Arial" w:cs="Arial"/>
                <w:color w:val="000000"/>
              </w:rPr>
              <w:br/>
              <w:t>9. Are there some vices in our lives that we cannot conquer? Yes or no and why?</w:t>
            </w:r>
            <w:r>
              <w:rPr>
                <w:rFonts w:ascii="Arial" w:eastAsia="Times New Roman" w:hAnsi="Arial" w:cs="Arial"/>
                <w:color w:val="000000"/>
              </w:rPr>
              <w:br/>
              <w:t>10. In your opinion, what characteristics should a religious leader possess in today's world?</w:t>
            </w:r>
            <w:r>
              <w:rPr>
                <w:rFonts w:ascii="Arial" w:eastAsia="Times New Roman" w:hAnsi="Arial" w:cs="Arial"/>
                <w:color w:val="000000"/>
              </w:rPr>
              <w:br/>
              <w:t>11. There is such a thing as "good pride." What is the meaning of the phrase?</w:t>
            </w:r>
            <w:r>
              <w:rPr>
                <w:rFonts w:ascii="Arial" w:eastAsia="Times New Roman" w:hAnsi="Arial" w:cs="Arial"/>
                <w:color w:val="000000"/>
              </w:rPr>
              <w:br/>
              <w:t>12. The song seems to say that the proud person knew he was proud. Do you think most proud people know that they are too proud? Yes or no and why?</w:t>
            </w:r>
            <w:r>
              <w:rPr>
                <w:rFonts w:ascii="Arial" w:eastAsia="Times New Roman" w:hAnsi="Arial" w:cs="Arial"/>
                <w:color w:val="000000"/>
              </w:rPr>
              <w:br/>
              <w:t>13. The meditation refers to Luke 18:11. Project: present the circumstances of that Scripture passage, and determine an appropriate resolution.</w:t>
            </w:r>
            <w:r>
              <w:rPr>
                <w:rFonts w:ascii="Arial" w:eastAsia="Times New Roman" w:hAnsi="Arial" w:cs="Arial"/>
                <w:color w:val="000000"/>
              </w:rPr>
              <w:br/>
              <w:t>14.</w:t>
            </w:r>
            <w:r>
              <w:rPr>
                <w:rFonts w:ascii="Arial" w:eastAsia="Times New Roman" w:hAnsi="Arial" w:cs="Arial"/>
              </w:rPr>
              <w:t> What does the song "The Monster"  teach young people today?</w:t>
            </w:r>
            <w:r>
              <w:rPr>
                <w:rFonts w:ascii="Calibri" w:eastAsia="Times New Roman" w:hAnsi="Calibri" w:cs="Calibri"/>
                <w:b/>
                <w:bCs/>
              </w:rPr>
              <w:t>  </w:t>
            </w:r>
          </w:p>
        </w:tc>
      </w:tr>
      <w:tr w:rsidR="00F615C9" w14:paraId="1C9188B6" w14:textId="77777777" w:rsidTr="00BB5559">
        <w:trPr>
          <w:tblCellSpacing w:w="0" w:type="dxa"/>
          <w:jc w:val="center"/>
        </w:trPr>
        <w:tc>
          <w:tcPr>
            <w:tcW w:w="0" w:type="auto"/>
            <w:vAlign w:val="center"/>
          </w:tcPr>
          <w:p w14:paraId="49E3CCAC" w14:textId="77777777" w:rsidR="00F615C9" w:rsidRDefault="00F615C9" w:rsidP="00BB5559">
            <w:pPr>
              <w:rPr>
                <w:rFonts w:eastAsia="Times New Roman"/>
              </w:rPr>
            </w:pPr>
          </w:p>
          <w:p w14:paraId="432FD1D4" w14:textId="77777777" w:rsidR="00F615C9" w:rsidRDefault="00F615C9" w:rsidP="00BB5559">
            <w:pPr>
              <w:jc w:val="center"/>
              <w:rPr>
                <w:rFonts w:eastAsia="Times New Roman"/>
              </w:rPr>
            </w:pPr>
            <w:r>
              <w:rPr>
                <w:rFonts w:ascii="Tahoma" w:eastAsia="Times New Roman" w:hAnsi="Tahoma" w:cs="Tahoma"/>
                <w:sz w:val="15"/>
                <w:szCs w:val="15"/>
              </w:rPr>
              <w:t>©2007 Capuchin Province of Mid-America</w:t>
            </w:r>
            <w:r>
              <w:rPr>
                <w:rFonts w:eastAsia="Times New Roman"/>
              </w:rPr>
              <w:br/>
            </w:r>
            <w:r>
              <w:rPr>
                <w:rFonts w:ascii="Tahoma" w:eastAsia="Times New Roman" w:hAnsi="Tahoma" w:cs="Tahoma"/>
                <w:sz w:val="15"/>
                <w:szCs w:val="15"/>
              </w:rPr>
              <w:t xml:space="preserve">Fr. Mike Scully is a member of the </w:t>
            </w:r>
            <w:hyperlink r:id="rId4" w:history="1">
              <w:r>
                <w:rPr>
                  <w:rStyle w:val="Hyperlink"/>
                  <w:rFonts w:ascii="Tahoma" w:eastAsia="Times New Roman" w:hAnsi="Tahoma" w:cs="Tahoma"/>
                  <w:sz w:val="15"/>
                  <w:szCs w:val="15"/>
                </w:rPr>
                <w:t>Capuchin Province of Mid-America</w:t>
              </w:r>
            </w:hyperlink>
          </w:p>
        </w:tc>
      </w:tr>
    </w:tbl>
    <w:p w14:paraId="163667AA" w14:textId="77777777" w:rsidR="00F615C9" w:rsidRDefault="00F615C9" w:rsidP="00F615C9">
      <w:pPr>
        <w:rPr>
          <w:rFonts w:eastAsia="Times New Roman"/>
        </w:rPr>
      </w:pPr>
    </w:p>
    <w:p w14:paraId="7B288C4C" w14:textId="77777777" w:rsidR="001F3F47" w:rsidRDefault="001F3F47"/>
    <w:sectPr w:rsidR="001F3F47" w:rsidSect="00F61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9"/>
    <w:rsid w:val="000D50DF"/>
    <w:rsid w:val="001B19C2"/>
    <w:rsid w:val="001F3F47"/>
    <w:rsid w:val="004C1EDB"/>
    <w:rsid w:val="007172C3"/>
    <w:rsid w:val="00E2608B"/>
    <w:rsid w:val="00F6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C34D"/>
  <w15:chartTrackingRefBased/>
  <w15:docId w15:val="{168E4807-5579-4EEE-A75F-54496D41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C9"/>
    <w:pPr>
      <w:spacing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F615C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5C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5C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5C9"/>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615C9"/>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615C9"/>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615C9"/>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615C9"/>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615C9"/>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5C9"/>
    <w:rPr>
      <w:rFonts w:eastAsiaTheme="majorEastAsia" w:cstheme="majorBidi"/>
      <w:color w:val="272727" w:themeColor="text1" w:themeTint="D8"/>
    </w:rPr>
  </w:style>
  <w:style w:type="paragraph" w:styleId="Title">
    <w:name w:val="Title"/>
    <w:basedOn w:val="Normal"/>
    <w:next w:val="Normal"/>
    <w:link w:val="TitleChar"/>
    <w:uiPriority w:val="10"/>
    <w:qFormat/>
    <w:rsid w:val="00F61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5C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5C9"/>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615C9"/>
    <w:rPr>
      <w:i/>
      <w:iCs/>
      <w:color w:val="404040" w:themeColor="text1" w:themeTint="BF"/>
    </w:rPr>
  </w:style>
  <w:style w:type="paragraph" w:styleId="ListParagraph">
    <w:name w:val="List Paragraph"/>
    <w:basedOn w:val="Normal"/>
    <w:uiPriority w:val="34"/>
    <w:qFormat/>
    <w:rsid w:val="00F615C9"/>
    <w:pPr>
      <w:spacing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F615C9"/>
    <w:rPr>
      <w:i/>
      <w:iCs/>
      <w:color w:val="0F4761" w:themeColor="accent1" w:themeShade="BF"/>
    </w:rPr>
  </w:style>
  <w:style w:type="paragraph" w:styleId="IntenseQuote">
    <w:name w:val="Intense Quote"/>
    <w:basedOn w:val="Normal"/>
    <w:next w:val="Normal"/>
    <w:link w:val="IntenseQuoteChar"/>
    <w:uiPriority w:val="30"/>
    <w:qFormat/>
    <w:rsid w:val="00F615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F615C9"/>
    <w:rPr>
      <w:i/>
      <w:iCs/>
      <w:color w:val="0F4761" w:themeColor="accent1" w:themeShade="BF"/>
    </w:rPr>
  </w:style>
  <w:style w:type="character" w:styleId="IntenseReference">
    <w:name w:val="Intense Reference"/>
    <w:basedOn w:val="DefaultParagraphFont"/>
    <w:uiPriority w:val="32"/>
    <w:qFormat/>
    <w:rsid w:val="00F615C9"/>
    <w:rPr>
      <w:b/>
      <w:bCs/>
      <w:smallCaps/>
      <w:color w:val="0F4761" w:themeColor="accent1" w:themeShade="BF"/>
      <w:spacing w:val="5"/>
    </w:rPr>
  </w:style>
  <w:style w:type="character" w:styleId="Hyperlink">
    <w:name w:val="Hyperlink"/>
    <w:basedOn w:val="DefaultParagraphFont"/>
    <w:uiPriority w:val="99"/>
    <w:semiHidden/>
    <w:unhideWhenUsed/>
    <w:rsid w:val="00F615C9"/>
    <w:rPr>
      <w:color w:val="0000FF"/>
      <w:u w:val="single"/>
    </w:rPr>
  </w:style>
  <w:style w:type="character" w:customStyle="1" w:styleId="bcv">
    <w:name w:val="bcv"/>
    <w:basedOn w:val="DefaultParagraphFont"/>
    <w:rsid w:val="00F6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mca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2</cp:revision>
  <dcterms:created xsi:type="dcterms:W3CDTF">2024-07-29T00:08:00Z</dcterms:created>
  <dcterms:modified xsi:type="dcterms:W3CDTF">2024-08-06T17:08:00Z</dcterms:modified>
</cp:coreProperties>
</file>